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224"/>
        <w:rPr>
          <w:color w:val="231f20"/>
          <w:sz w:val="30"/>
          <w:szCs w:val="30"/>
        </w:rPr>
      </w:pPr>
      <w:r w:rsidDel="00000000" w:rsidR="00000000" w:rsidRPr="00000000">
        <w:rPr>
          <w:color w:val="231f20"/>
          <w:rtl w:val="0"/>
        </w:rPr>
        <w:t xml:space="preserve">Tru Cafe: Accessibility Overview</w:t>
        <w:br w:type="textWrapping"/>
      </w:r>
      <w:r w:rsidDel="00000000" w:rsidR="00000000" w:rsidRPr="00000000">
        <w:rPr>
          <w:color w:val="231f20"/>
          <w:sz w:val="30"/>
          <w:szCs w:val="30"/>
          <w:rtl w:val="0"/>
        </w:rPr>
        <w:t xml:space="preserve">1500 W 2nd Ave, Vancouver, BC V6J 5C5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234" w:lineRule="auto"/>
        <w:ind w:left="224" w:firstLine="0"/>
        <w:rPr/>
      </w:pPr>
      <w:r w:rsidDel="00000000" w:rsidR="00000000" w:rsidRPr="00000000">
        <w:rPr>
          <w:color w:val="231f20"/>
          <w:rtl w:val="0"/>
        </w:rPr>
        <w:t xml:space="preserve">Signage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"/>
        </w:tabs>
        <w:spacing w:after="0" w:before="9" w:line="240" w:lineRule="auto"/>
        <w:ind w:left="583" w:right="0" w:hanging="359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Roc Grotesk" w:cs="Roc Grotesk" w:eastAsia="Roc Grotesk" w:hAnsi="Roc Grotesk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Visible at the front entrance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"/>
        </w:tabs>
        <w:spacing w:after="0" w:before="19" w:line="240" w:lineRule="auto"/>
        <w:ind w:left="583" w:right="0" w:hanging="359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Roc Grotesk" w:cs="Roc Grotesk" w:eastAsia="Roc Grotesk" w:hAnsi="Roc Grotesk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No braille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140" w:lineRule="auto"/>
        <w:ind w:left="224" w:firstLine="0"/>
        <w:rPr/>
      </w:pPr>
      <w:r w:rsidDel="00000000" w:rsidR="00000000" w:rsidRPr="00000000">
        <w:rPr>
          <w:color w:val="231f20"/>
          <w:rtl w:val="0"/>
        </w:rPr>
        <w:t xml:space="preserve">Parking and Transit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"/>
          <w:tab w:val="left" w:leader="none" w:pos="592"/>
        </w:tabs>
        <w:spacing w:after="0" w:before="9" w:line="249" w:lineRule="auto"/>
        <w:ind w:left="592" w:right="1335" w:hanging="368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Parking immediately next to the cafe, in the middle of a number of buisnesses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"/>
          <w:tab w:val="left" w:leader="none" w:pos="592"/>
        </w:tabs>
        <w:spacing w:after="0" w:before="9" w:line="249" w:lineRule="auto"/>
        <w:ind w:left="592" w:right="1335" w:hanging="368"/>
        <w:jc w:val="left"/>
        <w:rPr>
          <w:b w:val="1"/>
          <w:color w:val="231f20"/>
          <w:sz w:val="32"/>
          <w:szCs w:val="32"/>
          <w:u w:val="none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Accesible parking?? (FILL THIS IN LATER)</w:t>
      </w:r>
    </w:p>
    <w:p w:rsidR="00000000" w:rsidDel="00000000" w:rsidP="00000000" w:rsidRDefault="00000000" w:rsidRPr="00000000" w14:paraId="00000009">
      <w:pPr>
        <w:pStyle w:val="Heading1"/>
        <w:spacing w:before="218" w:lineRule="auto"/>
        <w:ind w:left="212" w:firstLine="0"/>
        <w:rPr/>
      </w:pPr>
      <w:r w:rsidDel="00000000" w:rsidR="00000000" w:rsidRPr="00000000">
        <w:rPr>
          <w:color w:val="231f20"/>
          <w:rtl w:val="0"/>
        </w:rPr>
        <w:t xml:space="preserve">Exterior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  <w:tab w:val="left" w:leader="none" w:pos="580"/>
        </w:tabs>
        <w:spacing w:after="0" w:before="10" w:line="249" w:lineRule="auto"/>
        <w:ind w:left="580" w:right="1250" w:hanging="368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Roc Grotesk" w:cs="Roc Grotesk" w:eastAsia="Roc Grotesk" w:hAnsi="Roc Grotesk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Main entrance is </w:t>
      </w: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a push button activated, automatic door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  <w:tab w:val="left" w:leader="none" w:pos="580"/>
        </w:tabs>
        <w:spacing w:after="0" w:before="10" w:line="249" w:lineRule="auto"/>
        <w:ind w:left="580" w:right="1250" w:hanging="368"/>
        <w:jc w:val="left"/>
        <w:rPr>
          <w:b w:val="1"/>
          <w:color w:val="231f20"/>
          <w:sz w:val="32"/>
          <w:szCs w:val="32"/>
          <w:u w:val="none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Curb along West 2nd Avenue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  <w:tab w:val="left" w:leader="none" w:pos="580"/>
        </w:tabs>
        <w:spacing w:after="0" w:before="10" w:line="249" w:lineRule="auto"/>
        <w:ind w:left="0" w:right="1250" w:firstLine="0"/>
        <w:jc w:val="left"/>
        <w:rPr>
          <w:b w:val="1"/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 </w:t>
        <w:br w:type="textWrapping"/>
        <w:br w:type="textWrapping"/>
        <w:t xml:space="preserve">MISSING FRONT ENTRANCE IMAGE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  <w:tab w:val="left" w:leader="none" w:pos="580"/>
        </w:tabs>
        <w:spacing w:after="0" w:before="10" w:line="249" w:lineRule="auto"/>
        <w:ind w:left="0" w:right="1250" w:firstLine="0"/>
        <w:jc w:val="left"/>
        <w:rPr>
          <w:rFonts w:ascii="Roc Grotesk ExtraBold" w:cs="Roc Grotesk ExtraBold" w:eastAsia="Roc Grotesk ExtraBold" w:hAnsi="Roc Grotesk ExtraBold"/>
          <w:b w:val="1"/>
          <w:color w:val="231f2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  <w:tab w:val="left" w:leader="none" w:pos="580"/>
        </w:tabs>
        <w:spacing w:after="0" w:before="10" w:line="249" w:lineRule="auto"/>
        <w:ind w:left="0" w:right="1250" w:firstLine="0"/>
        <w:jc w:val="left"/>
        <w:rPr>
          <w:rFonts w:ascii="Roc Grotesk ExtraBold" w:cs="Roc Grotesk ExtraBold" w:eastAsia="Roc Grotesk ExtraBold" w:hAnsi="Roc Grotesk ExtraBold"/>
          <w:b w:val="1"/>
          <w:color w:val="231f2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  <w:tab w:val="left" w:leader="none" w:pos="580"/>
        </w:tabs>
        <w:spacing w:after="0" w:before="10" w:line="249" w:lineRule="auto"/>
        <w:ind w:left="0" w:right="1250" w:firstLine="0"/>
        <w:jc w:val="left"/>
        <w:rPr>
          <w:rFonts w:ascii="Roc Grotesk ExtraBold" w:cs="Roc Grotesk ExtraBold" w:eastAsia="Roc Grotesk ExtraBold" w:hAnsi="Roc Grotesk ExtraBold"/>
          <w:b w:val="1"/>
          <w:color w:val="231f2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  <w:tab w:val="left" w:leader="none" w:pos="580"/>
        </w:tabs>
        <w:spacing w:after="0" w:before="10" w:line="249" w:lineRule="auto"/>
        <w:ind w:left="0" w:right="1250" w:firstLine="0"/>
        <w:jc w:val="left"/>
        <w:rPr>
          <w:rFonts w:ascii="Roc Grotesk ExtraBold" w:cs="Roc Grotesk ExtraBold" w:eastAsia="Roc Grotesk ExtraBold" w:hAnsi="Roc Grotesk ExtraBold"/>
          <w:b w:val="1"/>
          <w:color w:val="231f2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  <w:tab w:val="left" w:leader="none" w:pos="580"/>
        </w:tabs>
        <w:spacing w:after="0" w:before="10" w:line="249" w:lineRule="auto"/>
        <w:ind w:left="0" w:right="1250" w:firstLine="0"/>
        <w:jc w:val="left"/>
        <w:rPr>
          <w:rFonts w:ascii="Roc Grotesk ExtraBold" w:cs="Roc Grotesk ExtraBold" w:eastAsia="Roc Grotesk ExtraBold" w:hAnsi="Roc Grotesk ExtraBold"/>
          <w:b w:val="1"/>
          <w:color w:val="231f2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  <w:tab w:val="left" w:leader="none" w:pos="580"/>
        </w:tabs>
        <w:spacing w:after="0" w:before="10" w:line="249" w:lineRule="auto"/>
        <w:ind w:left="0" w:right="1250" w:firstLine="0"/>
        <w:jc w:val="left"/>
        <w:rPr>
          <w:rFonts w:ascii="Roc Grotesk ExtraBold" w:cs="Roc Grotesk ExtraBold" w:eastAsia="Roc Grotesk ExtraBold" w:hAnsi="Roc Grotesk ExtraBold"/>
          <w:b w:val="1"/>
          <w:color w:val="231f2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  <w:tab w:val="left" w:leader="none" w:pos="580"/>
        </w:tabs>
        <w:spacing w:after="0" w:before="10" w:line="249" w:lineRule="auto"/>
        <w:ind w:left="0" w:right="1250" w:firstLine="0"/>
        <w:jc w:val="left"/>
        <w:rPr>
          <w:b w:val="1"/>
          <w:sz w:val="28"/>
          <w:szCs w:val="28"/>
        </w:rPr>
        <w:sectPr>
          <w:headerReference r:id="rId7" w:type="default"/>
          <w:pgSz w:h="15840" w:w="12240" w:orient="portrait"/>
          <w:pgMar w:bottom="280" w:top="2120" w:left="760" w:right="800" w:header="1047" w:footer="0"/>
          <w:pgNumType w:start="1"/>
        </w:sectPr>
      </w:pPr>
      <w:r w:rsidDel="00000000" w:rsidR="00000000" w:rsidRPr="00000000">
        <w:rPr>
          <w:rFonts w:ascii="Roc Grotesk ExtraBold" w:cs="Roc Grotesk ExtraBold" w:eastAsia="Roc Grotesk ExtraBold" w:hAnsi="Roc Grotesk ExtraBold"/>
          <w:b w:val="1"/>
          <w:color w:val="231f20"/>
          <w:sz w:val="36"/>
          <w:szCs w:val="36"/>
          <w:rtl w:val="0"/>
        </w:rPr>
        <w:t xml:space="preserve">  </w:t>
      </w:r>
      <w:r w:rsidDel="00000000" w:rsidR="00000000" w:rsidRPr="00000000">
        <w:rPr>
          <w:rFonts w:ascii="Roc Grotesk ExtraBold" w:cs="Roc Grotesk ExtraBold" w:eastAsia="Roc Grotesk ExtraBold" w:hAnsi="Roc Grotesk ExtraBold"/>
          <w:b w:val="1"/>
          <w:color w:val="231f20"/>
          <w:sz w:val="28"/>
          <w:szCs w:val="28"/>
          <w:rtl w:val="0"/>
        </w:rPr>
        <w:t xml:space="preserve">Image Description: Outside door of Federation Gallery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before="45" w:lineRule="auto"/>
        <w:ind w:left="212" w:firstLine="0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before="45" w:lineRule="auto"/>
        <w:ind w:left="212" w:firstLine="0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before="45" w:lineRule="auto"/>
        <w:ind w:left="212" w:firstLine="0"/>
        <w:rPr/>
      </w:pPr>
      <w:r w:rsidDel="00000000" w:rsidR="00000000" w:rsidRPr="00000000">
        <w:rPr>
          <w:color w:val="231f20"/>
          <w:rtl w:val="0"/>
        </w:rPr>
        <w:t xml:space="preserve">Interior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</w:tabs>
        <w:spacing w:after="0" w:before="1" w:line="240" w:lineRule="auto"/>
        <w:ind w:left="571" w:right="0" w:hanging="359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" w:line="240" w:lineRule="auto"/>
        <w:ind w:left="200" w:right="0" w:firstLine="0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Roc Grotesk" w:cs="Roc Grotesk" w:eastAsia="Roc Grotesk" w:hAnsi="Roc Grotesk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Im</w:t>
      </w: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a</w:t>
      </w:r>
      <w:r w:rsidDel="00000000" w:rsidR="00000000" w:rsidRPr="00000000">
        <w:rPr>
          <w:rFonts w:ascii="Roc Grotesk" w:cs="Roc Grotesk" w:eastAsia="Roc Grotesk" w:hAnsi="Roc Grotesk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ge descriptions: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00" w:firstLine="0"/>
        <w:rPr>
          <w:b w:val="1"/>
          <w:sz w:val="28"/>
          <w:szCs w:val="28"/>
        </w:rPr>
        <w:sectPr>
          <w:type w:val="nextPage"/>
          <w:pgSz w:h="15840" w:w="12240" w:orient="portrait"/>
          <w:pgMar w:bottom="280" w:top="2220" w:left="760" w:right="800" w:header="104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Roc Grotesk" w:cs="Roc Grotesk" w:eastAsia="Roc Grotesk" w:hAnsi="Roc Grotesk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Image descriptions: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3" w:lineRule="auto"/>
        <w:ind w:left="104" w:right="146" w:firstLine="0"/>
        <w:rPr>
          <w:b w:val="1"/>
          <w:sz w:val="28"/>
          <w:szCs w:val="28"/>
        </w:rPr>
        <w:sectPr>
          <w:type w:val="nextPage"/>
          <w:pgSz w:h="15840" w:w="12240" w:orient="portrait"/>
          <w:pgMar w:bottom="280" w:top="2160" w:left="760" w:right="800" w:header="104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before="39" w:lineRule="auto"/>
        <w:ind w:firstLine="104"/>
        <w:rPr/>
      </w:pPr>
      <w:r w:rsidDel="00000000" w:rsidR="00000000" w:rsidRPr="00000000">
        <w:rPr>
          <w:color w:val="231f20"/>
          <w:rtl w:val="0"/>
        </w:rPr>
        <w:t xml:space="preserve">Lighting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3"/>
          <w:tab w:val="left" w:leader="none" w:pos="472"/>
        </w:tabs>
        <w:spacing w:after="0" w:before="19" w:line="249" w:lineRule="auto"/>
        <w:ind w:left="472" w:right="1543" w:hanging="368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pacing w:before="146" w:lineRule="auto"/>
        <w:ind w:firstLine="104"/>
        <w:rPr/>
      </w:pPr>
      <w:r w:rsidDel="00000000" w:rsidR="00000000" w:rsidRPr="00000000">
        <w:rPr>
          <w:color w:val="231f20"/>
          <w:rtl w:val="0"/>
        </w:rPr>
        <w:t xml:space="preserve">Stage/Backstage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3"/>
        </w:tabs>
        <w:spacing w:after="0" w:before="19" w:line="240" w:lineRule="auto"/>
        <w:ind w:left="463" w:right="0" w:hanging="359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ind w:firstLine="104"/>
        <w:rPr/>
      </w:pPr>
      <w:r w:rsidDel="00000000" w:rsidR="00000000" w:rsidRPr="00000000">
        <w:rPr>
          <w:color w:val="231f20"/>
          <w:rtl w:val="0"/>
        </w:rPr>
        <w:t xml:space="preserve">Seating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3"/>
        </w:tabs>
        <w:spacing w:after="0" w:before="10" w:line="240" w:lineRule="auto"/>
        <w:ind w:left="463" w:right="0" w:hanging="359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before="187" w:lineRule="auto"/>
        <w:ind w:firstLine="104"/>
        <w:rPr/>
      </w:pPr>
      <w:r w:rsidDel="00000000" w:rsidR="00000000" w:rsidRPr="00000000">
        <w:rPr>
          <w:color w:val="231f20"/>
          <w:rtl w:val="0"/>
        </w:rPr>
        <w:t xml:space="preserve">Bathrooms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3"/>
        </w:tabs>
        <w:spacing w:after="0" w:before="10" w:line="240" w:lineRule="auto"/>
        <w:ind w:left="463" w:right="0" w:hanging="359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2120" w:left="760" w:right="800" w:header="104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3632"/>
          <w:tab w:val="left" w:leader="none" w:pos="7172"/>
        </w:tabs>
        <w:ind w:left="176" w:firstLine="0"/>
        <w:rPr>
          <w:sz w:val="20"/>
          <w:szCs w:val="20"/>
        </w:rPr>
      </w:pPr>
      <w:r w:rsidDel="00000000" w:rsidR="00000000" w:rsidRPr="00000000">
        <w:rPr>
          <w:sz w:val="33.333333333333336"/>
          <w:szCs w:val="33.333333333333336"/>
          <w:vertAlign w:val="superscript"/>
        </w:rPr>
        <w:drawing>
          <wp:inline distB="0" distT="0" distL="0" distR="0">
            <wp:extent cx="2056371" cy="2747200"/>
            <wp:effectExtent b="0" l="0" r="0" t="0"/>
            <wp:docPr id="1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6371" cy="274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3.333333333333336"/>
          <w:szCs w:val="33.333333333333336"/>
          <w:vertAlign w:val="superscript"/>
          <w:rtl w:val="0"/>
        </w:rPr>
        <w:tab/>
      </w:r>
      <w:r w:rsidDel="00000000" w:rsidR="00000000" w:rsidRPr="00000000">
        <w:rPr>
          <w:sz w:val="20"/>
          <w:szCs w:val="20"/>
        </w:rPr>
        <w:drawing>
          <wp:inline distB="0" distT="0" distL="0" distR="0">
            <wp:extent cx="2112091" cy="2779014"/>
            <wp:effectExtent b="0" l="0" r="0" t="0"/>
            <wp:docPr id="1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2091" cy="27790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33.333333333333336"/>
          <w:szCs w:val="33.333333333333336"/>
          <w:vertAlign w:val="superscript"/>
        </w:rPr>
        <w:drawing>
          <wp:inline distB="0" distT="0" distL="0" distR="0">
            <wp:extent cx="2105659" cy="2750343"/>
            <wp:effectExtent b="0" l="0" r="0" t="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5659" cy="27503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175" w:right="0" w:firstLine="0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Roc Grotesk" w:cs="Roc Grotesk" w:eastAsia="Roc Grotesk" w:hAnsi="Roc Grotesk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Image descriptions: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47" w:line="273" w:lineRule="auto"/>
        <w:ind w:left="17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Image number 1, mobility device accessible washroom (4th floor), seperate from other washrooms.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1" w:lineRule="auto"/>
        <w:ind w:left="17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Image 2 &amp; 3, gender neutral bathrooms with toilets.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before="0" w:lineRule="auto"/>
        <w:ind w:left="225" w:firstLine="0"/>
        <w:rPr/>
      </w:pPr>
      <w:r w:rsidDel="00000000" w:rsidR="00000000" w:rsidRPr="00000000">
        <w:rPr>
          <w:color w:val="231f20"/>
          <w:rtl w:val="0"/>
        </w:rPr>
        <w:t xml:space="preserve">Assistive Listening Arrangements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5"/>
        </w:tabs>
        <w:spacing w:after="0" w:before="10" w:line="240" w:lineRule="auto"/>
        <w:ind w:left="585" w:right="0" w:hanging="360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Roc Grotesk" w:cs="Roc Grotesk" w:eastAsia="Roc Grotesk" w:hAnsi="Roc Grotesk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4 Sennheiser-assisted listening devices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ind w:left="225" w:firstLine="0"/>
        <w:rPr/>
      </w:pPr>
      <w:r w:rsidDel="00000000" w:rsidR="00000000" w:rsidRPr="00000000">
        <w:rPr>
          <w:color w:val="231f20"/>
          <w:rtl w:val="0"/>
        </w:rPr>
        <w:t xml:space="preserve">Guide Dogs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5"/>
        </w:tabs>
        <w:spacing w:after="0" w:before="10" w:line="240" w:lineRule="auto"/>
        <w:ind w:left="585" w:right="0" w:hanging="360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Roc Grotesk" w:cs="Roc Grotesk" w:eastAsia="Roc Grotesk" w:hAnsi="Roc Grotesk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Ask AU - Room for guide dogs at seat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5"/>
        </w:tabs>
        <w:spacing w:after="0" w:before="19" w:line="240" w:lineRule="auto"/>
        <w:ind w:left="585" w:right="0" w:hanging="360"/>
        <w:jc w:val="left"/>
        <w:rPr>
          <w:rFonts w:ascii="Roc Grotesk" w:cs="Roc Grotesk" w:eastAsia="Roc Grotesk" w:hAnsi="Roc Grote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Roc Grotesk" w:cs="Roc Grotesk" w:eastAsia="Roc Grotesk" w:hAnsi="Roc Grotesk"/>
          <w:b w:val="1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Rest/toilet area for guide dogs outside of venue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2160" w:left="760" w:right="800" w:header="1047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Roc Grotesk"/>
  <w:font w:name="Roc Grotesk ExtraBol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Roc Grotesk" w:cs="Roc Grotesk" w:eastAsia="Roc Grotesk" w:hAnsi="Roc Grotesk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Roc Grotesk" w:cs="Roc Grotesk" w:eastAsia="Roc Grotesk" w:hAnsi="Roc Grotesk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624840</wp:posOffset>
          </wp:positionH>
          <wp:positionV relativeFrom="page">
            <wp:posOffset>665080</wp:posOffset>
          </wp:positionV>
          <wp:extent cx="1904999" cy="758665"/>
          <wp:effectExtent b="0" l="0" r="0" t="0"/>
          <wp:wrapNone/>
          <wp:docPr id="1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4999" cy="7586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472" w:hanging="360"/>
      </w:pPr>
      <w:rPr>
        <w:rFonts w:ascii="Roc Grotesk" w:cs="Roc Grotesk" w:eastAsia="Roc Grotesk" w:hAnsi="Roc Grotesk"/>
        <w:b w:val="1"/>
        <w:i w:val="0"/>
        <w:color w:val="231f20"/>
        <w:sz w:val="32"/>
        <w:szCs w:val="32"/>
      </w:rPr>
    </w:lvl>
    <w:lvl w:ilvl="1">
      <w:start w:val="0"/>
      <w:numFmt w:val="bullet"/>
      <w:lvlText w:val="•"/>
      <w:lvlJc w:val="left"/>
      <w:pPr>
        <w:ind w:left="585" w:hanging="360"/>
      </w:pPr>
      <w:rPr>
        <w:rFonts w:ascii="Roc Grotesk" w:cs="Roc Grotesk" w:eastAsia="Roc Grotesk" w:hAnsi="Roc Grotesk"/>
        <w:b w:val="1"/>
        <w:i w:val="0"/>
        <w:color w:val="231f20"/>
        <w:sz w:val="32"/>
        <w:szCs w:val="32"/>
      </w:rPr>
    </w:lvl>
    <w:lvl w:ilvl="2">
      <w:start w:val="0"/>
      <w:numFmt w:val="bullet"/>
      <w:lvlText w:val="•"/>
      <w:lvlJc w:val="left"/>
      <w:pPr>
        <w:ind w:left="1702" w:hanging="360"/>
      </w:pPr>
      <w:rPr/>
    </w:lvl>
    <w:lvl w:ilvl="3">
      <w:start w:val="0"/>
      <w:numFmt w:val="bullet"/>
      <w:lvlText w:val="•"/>
      <w:lvlJc w:val="left"/>
      <w:pPr>
        <w:ind w:left="2824" w:hanging="360"/>
      </w:pPr>
      <w:rPr/>
    </w:lvl>
    <w:lvl w:ilvl="4">
      <w:start w:val="0"/>
      <w:numFmt w:val="bullet"/>
      <w:lvlText w:val="•"/>
      <w:lvlJc w:val="left"/>
      <w:pPr>
        <w:ind w:left="3946" w:hanging="360"/>
      </w:pPr>
      <w:rPr/>
    </w:lvl>
    <w:lvl w:ilvl="5">
      <w:start w:val="0"/>
      <w:numFmt w:val="bullet"/>
      <w:lvlText w:val="•"/>
      <w:lvlJc w:val="left"/>
      <w:pPr>
        <w:ind w:left="5068" w:hanging="360"/>
      </w:pPr>
      <w:rPr/>
    </w:lvl>
    <w:lvl w:ilvl="6">
      <w:start w:val="0"/>
      <w:numFmt w:val="bullet"/>
      <w:lvlText w:val="•"/>
      <w:lvlJc w:val="left"/>
      <w:pPr>
        <w:ind w:left="6191" w:hanging="360"/>
      </w:pPr>
      <w:rPr/>
    </w:lvl>
    <w:lvl w:ilvl="7">
      <w:start w:val="0"/>
      <w:numFmt w:val="bullet"/>
      <w:lvlText w:val="•"/>
      <w:lvlJc w:val="left"/>
      <w:pPr>
        <w:ind w:left="7313" w:hanging="360"/>
      </w:pPr>
      <w:rPr/>
    </w:lvl>
    <w:lvl w:ilvl="8">
      <w:start w:val="0"/>
      <w:numFmt w:val="bullet"/>
      <w:lvlText w:val="•"/>
      <w:lvlJc w:val="left"/>
      <w:pPr>
        <w:ind w:left="8435" w:hanging="360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592" w:hanging="360"/>
      </w:pPr>
      <w:rPr>
        <w:rFonts w:ascii="Roc Grotesk" w:cs="Roc Grotesk" w:eastAsia="Roc Grotesk" w:hAnsi="Roc Grotesk"/>
        <w:b w:val="1"/>
        <w:i w:val="0"/>
        <w:color w:val="231f20"/>
        <w:sz w:val="32"/>
        <w:szCs w:val="32"/>
      </w:rPr>
    </w:lvl>
    <w:lvl w:ilvl="1">
      <w:start w:val="0"/>
      <w:numFmt w:val="bullet"/>
      <w:lvlText w:val="•"/>
      <w:lvlJc w:val="left"/>
      <w:pPr>
        <w:ind w:left="1608" w:hanging="360"/>
      </w:pPr>
      <w:rPr/>
    </w:lvl>
    <w:lvl w:ilvl="2">
      <w:start w:val="0"/>
      <w:numFmt w:val="bullet"/>
      <w:lvlText w:val="•"/>
      <w:lvlJc w:val="left"/>
      <w:pPr>
        <w:ind w:left="2616" w:hanging="360"/>
      </w:pPr>
      <w:rPr/>
    </w:lvl>
    <w:lvl w:ilvl="3">
      <w:start w:val="0"/>
      <w:numFmt w:val="bullet"/>
      <w:lvlText w:val="•"/>
      <w:lvlJc w:val="left"/>
      <w:pPr>
        <w:ind w:left="3624" w:hanging="360"/>
      </w:pPr>
      <w:rPr/>
    </w:lvl>
    <w:lvl w:ilvl="4">
      <w:start w:val="0"/>
      <w:numFmt w:val="bullet"/>
      <w:lvlText w:val="•"/>
      <w:lvlJc w:val="left"/>
      <w:pPr>
        <w:ind w:left="4632" w:hanging="360"/>
      </w:pPr>
      <w:rPr/>
    </w:lvl>
    <w:lvl w:ilvl="5">
      <w:start w:val="0"/>
      <w:numFmt w:val="bullet"/>
      <w:lvlText w:val="•"/>
      <w:lvlJc w:val="left"/>
      <w:pPr>
        <w:ind w:left="5640" w:hanging="360"/>
      </w:pPr>
      <w:rPr/>
    </w:lvl>
    <w:lvl w:ilvl="6">
      <w:start w:val="0"/>
      <w:numFmt w:val="bullet"/>
      <w:lvlText w:val="•"/>
      <w:lvlJc w:val="left"/>
      <w:pPr>
        <w:ind w:left="6648" w:hanging="360"/>
      </w:pPr>
      <w:rPr/>
    </w:lvl>
    <w:lvl w:ilvl="7">
      <w:start w:val="0"/>
      <w:numFmt w:val="bullet"/>
      <w:lvlText w:val="•"/>
      <w:lvlJc w:val="left"/>
      <w:pPr>
        <w:ind w:left="7656" w:hanging="360"/>
      </w:pPr>
      <w:rPr/>
    </w:lvl>
    <w:lvl w:ilvl="8">
      <w:start w:val="0"/>
      <w:numFmt w:val="bullet"/>
      <w:lvlText w:val="•"/>
      <w:lvlJc w:val="left"/>
      <w:pPr>
        <w:ind w:left="8664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c Grotesk" w:cs="Roc Grotesk" w:eastAsia="Roc Grotesk" w:hAnsi="Roc Grotesk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163" w:lineRule="auto"/>
      <w:ind w:left="104"/>
    </w:pPr>
    <w:rPr>
      <w:rFonts w:ascii="Roc Grotesk ExtraBold" w:cs="Roc Grotesk ExtraBold" w:eastAsia="Roc Grotesk ExtraBold" w:hAnsi="Roc Grotesk ExtraBold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57" w:lineRule="auto"/>
      <w:ind w:left="224"/>
    </w:pPr>
    <w:rPr>
      <w:rFonts w:ascii="Roc Grotesk ExtraBold" w:cs="Roc Grotesk ExtraBold" w:eastAsia="Roc Grotesk ExtraBold" w:hAnsi="Roc Grotesk ExtraBold"/>
      <w:b w:val="1"/>
      <w:sz w:val="40"/>
      <w:szCs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b w:val="1"/>
      <w:bCs w:val="1"/>
      <w:sz w:val="32"/>
      <w:szCs w:val="32"/>
    </w:rPr>
  </w:style>
  <w:style w:type="paragraph" w:styleId="ListParagraph">
    <w:name w:val="List Paragraph"/>
    <w:basedOn w:val="Normal"/>
    <w:uiPriority w:val="1"/>
    <w:qFormat w:val="1"/>
    <w:pPr>
      <w:spacing w:before="19"/>
      <w:ind w:left="463" w:hanging="359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cBWwJk/+fgIc7rhyvcZ/YZJOfw==">CgMxLjA4AHIhMXJ4TXR0YmQ0TklCNHRnaVBwSVNHY1RSSndGbFVuaGFr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2024-08-29T21:44:00Z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2024-08-29T00:00:00Z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0x010100584FB5A80F5E694E8AADD198FAB2AB92</vt:lpwstr>
  </property>
</Properties>
</file>